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BÀI TUYÊN TRUYỀN</w:t>
      </w:r>
    </w:p>
    <w:p>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LỢI ÍCH VÀ QUY TRÌNH NỘP HỒ SƠ DỊCH VỤ CÔNG TRỰC TUYẾN TOÀN TRÌNH QUA CỔNG DỊCH V Ụ CÔNG QUÓC GIA HOẶC CỔNG DỊCH VỤ CÔNG CẤP TỈNH</w:t>
      </w:r>
    </w:p>
    <w:p>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bối cảnh đẩy mạnh cải cách hành chính và chuyển đổi số quốc gia, việc triển khai </w:t>
      </w:r>
      <w:r>
        <w:rPr>
          <w:rFonts w:ascii="Times New Roman" w:eastAsia="Times New Roman" w:hAnsi="Times New Roman" w:cs="Times New Roman"/>
          <w:b/>
          <w:bCs/>
          <w:sz w:val="28"/>
          <w:szCs w:val="28"/>
        </w:rPr>
        <w:t>dịch vụ công trực tuyến toàn trình</w:t>
      </w:r>
      <w:r>
        <w:rPr>
          <w:rFonts w:ascii="Times New Roman" w:eastAsia="Times New Roman" w:hAnsi="Times New Roman" w:cs="Times New Roman"/>
          <w:sz w:val="28"/>
          <w:szCs w:val="28"/>
        </w:rPr>
        <w:t xml:space="preserve"> là một bước tiến quan trọng nhằm nâng cao chất lượng phục vụ người dân, doanh nghiệp, góp phần xây dựng nền hành chính hiện đại, công khai, minh bạch và hiệu quả.</w:t>
      </w:r>
    </w:p>
    <w:p>
      <w:pPr>
        <w:spacing w:before="100" w:beforeAutospacing="1" w:after="100" w:afterAutospacing="1" w:line="240" w:lineRule="auto"/>
        <w:ind w:firstLine="72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Dịch vụ công trực tuyến toàn trình là gì?</w:t>
      </w:r>
    </w:p>
    <w:p>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Dịch vụ công trực tuyến toàn trình là hình thức giải quyết thủ tục hành chính mà </w:t>
      </w:r>
      <w:r>
        <w:rPr>
          <w:rFonts w:ascii="Times New Roman" w:eastAsia="Times New Roman" w:hAnsi="Times New Roman" w:cs="Times New Roman"/>
          <w:b/>
          <w:bCs/>
          <w:sz w:val="28"/>
          <w:szCs w:val="28"/>
        </w:rPr>
        <w:t>toàn bộ quy trình từ nộp hồ sơ, thanh toán phí/lệ phí (nếu có), xử lý hồ sơ đến trả kết quả</w:t>
      </w:r>
      <w:r>
        <w:rPr>
          <w:rFonts w:ascii="Times New Roman" w:eastAsia="Times New Roman" w:hAnsi="Times New Roman" w:cs="Times New Roman"/>
          <w:sz w:val="28"/>
          <w:szCs w:val="28"/>
        </w:rPr>
        <w:t xml:space="preserve"> đều được thực hiện trực tuyến trên môi trường mạng. Người dân, doanh nghiệp không phải đến cơ quan nhà nước, trừ trường hợp pháp luật quy định phải xuất trình bản chính hoặc kiểm tra thực tế.</w:t>
      </w:r>
    </w:p>
    <w:p>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nay, người dân có thể thực hiện thủ tục thông qua </w:t>
      </w:r>
      <w:r>
        <w:rPr>
          <w:rFonts w:ascii="Times New Roman" w:eastAsia="Times New Roman" w:hAnsi="Times New Roman" w:cs="Times New Roman"/>
          <w:b/>
          <w:bCs/>
          <w:sz w:val="28"/>
          <w:szCs w:val="28"/>
        </w:rPr>
        <w:t>Cổng Dịch vụ công Quốc gia</w:t>
      </w:r>
      <w:r>
        <w:rPr>
          <w:rFonts w:ascii="Times New Roman" w:eastAsia="Times New Roman" w:hAnsi="Times New Roman" w:cs="Times New Roman"/>
          <w:sz w:val="28"/>
          <w:szCs w:val="28"/>
        </w:rPr>
        <w:t xml:space="preserve"> hoặc Cổng dịch vụ công cấp tỉnh/thành phố.</w:t>
      </w:r>
    </w:p>
    <w:p>
      <w:pPr>
        <w:spacing w:before="100" w:beforeAutospacing="1" w:after="100" w:afterAutospacing="1" w:line="240" w:lineRule="auto"/>
        <w:ind w:firstLine="72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Lợi ích của dịch vụ công trực tuyến toàn trình</w:t>
      </w:r>
    </w:p>
    <w:p>
      <w:pPr>
        <w:spacing w:before="100" w:beforeAutospacing="1" w:after="100" w:afterAutospacing="1"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Việc sử dụng dịch vụ công trực tuyến toàn trình mang lại nhiều lợi ích thiết thực:</w:t>
      </w:r>
    </w:p>
    <w:p>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Tiết kiệm thời gian, chi phí đi lại</w:t>
      </w:r>
    </w:p>
    <w:p>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thủ tục mọi lúc, mọi nơi, 24/7</w:t>
      </w:r>
    </w:p>
    <w:p>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Công khai, minh bạch quá trình xử lý hồ sơ</w:t>
      </w:r>
    </w:p>
    <w:p>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Theo dõi trạng thái hồ sơ dễ dàng</w:t>
      </w:r>
    </w:p>
    <w:p>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Thanh toán trực tuyến nhanh chóng, an toàn</w:t>
      </w:r>
    </w:p>
    <w:p>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Đây là giải pháp quan trọng góp phần xây dựng chính quyền số, kinh tế số và xã hội số.</w:t>
      </w:r>
    </w:p>
    <w:p>
      <w:pPr>
        <w:spacing w:before="100" w:beforeAutospacing="1" w:after="100" w:afterAutospacing="1" w:line="240" w:lineRule="auto"/>
        <w:ind w:firstLine="72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Quy trình nộp hồ sơ dịch vụ công trực tuyến toàn trình</w:t>
      </w:r>
    </w:p>
    <w:p>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dân, doanh nghiệp thực hiện theo các bước sau:</w:t>
      </w:r>
    </w:p>
    <w:p>
      <w:pPr>
        <w:spacing w:before="100" w:beforeAutospacing="1" w:after="100" w:afterAutospacing="1" w:line="240" w:lineRule="auto"/>
        <w:ind w:firstLine="36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Bước 1: Truy cập Cổng dịch vụ công</w:t>
      </w:r>
    </w:p>
    <w:p>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Truy cập Cổng Dịch vụ công Quốc gia hoặc Cổng dịch vụ công của tỉnh/thành phố.</w:t>
      </w:r>
    </w:p>
    <w:p>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Đăng nhập bằng tài khoản đã đăng ký (có thể sử dụng tài khoản định danh điện tử).</w:t>
      </w:r>
    </w:p>
    <w:p>
      <w:pPr>
        <w:spacing w:before="100" w:beforeAutospacing="1" w:after="100" w:afterAutospacing="1" w:line="240" w:lineRule="auto"/>
        <w:ind w:firstLine="36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Bước 2: Lựa chọn thủ tục hành chính</w:t>
      </w:r>
    </w:p>
    <w:p>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Tìm kiếm thủ tục cần thực hiện theo tên thủ tục hoặc theo lĩnh vực.</w:t>
      </w:r>
    </w:p>
    <w:p>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Đọc kỹ thành phần hồ sơ, điều kiện và hướng dẫn.</w:t>
      </w:r>
    </w:p>
    <w:p>
      <w:pPr>
        <w:spacing w:before="100" w:beforeAutospacing="1" w:after="100" w:afterAutospacing="1" w:line="240" w:lineRule="auto"/>
        <w:ind w:firstLine="36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Bước 3: Kê khai và tải hồ sơ lên hệ thống</w:t>
      </w:r>
    </w:p>
    <w:p>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Điền đầy đủ thông tin theo biểu mẫu điện tử.</w:t>
      </w:r>
    </w:p>
    <w:p>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Tải lên các giấy tờ, tài liệu liên quan (bản scan hoặc bản chụp rõ nét).</w:t>
      </w:r>
    </w:p>
    <w:p>
      <w:pPr>
        <w:spacing w:before="100" w:beforeAutospacing="1" w:after="100" w:afterAutospacing="1" w:line="240" w:lineRule="auto"/>
        <w:ind w:firstLine="36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Bước 4: Nộp hồ sơ và thanh toán trực tuyến</w:t>
      </w:r>
    </w:p>
    <w:p>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lại thông tin.</w:t>
      </w:r>
    </w:p>
    <w:p>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Thanh toán phí, lệ phí (nếu có) bằng hình thức trực tuyến.</w:t>
      </w:r>
    </w:p>
    <w:p>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mã số hồ sơ để theo dõi tiến độ giải quyết.</w:t>
      </w:r>
    </w:p>
    <w:p>
      <w:pPr>
        <w:spacing w:before="100" w:beforeAutospacing="1" w:after="100" w:afterAutospacing="1" w:line="240" w:lineRule="auto"/>
        <w:ind w:firstLine="36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Bước 5: Theo dõi và nhận kết quả</w:t>
      </w:r>
    </w:p>
    <w:p>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trạng thái xử lý hồ sơ trên hệ thống.</w:t>
      </w:r>
    </w:p>
    <w:p>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kết quả điện tử qua tài khoản hoặc nhận bản giấy qua dịch vụ bưu chính (nếu đăng ký)</w:t>
      </w:r>
      <w:bookmarkStart w:id="0" w:name="_GoBack"/>
      <w:bookmarkEnd w:id="0"/>
    </w:p>
    <w:p>
      <w:pPr>
        <w:spacing w:before="100" w:beforeAutospacing="1" w:after="100" w:afterAutospacing="1" w:line="240" w:lineRule="auto"/>
        <w:ind w:firstLine="36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Một số lưu ý khi thực hiện</w:t>
      </w:r>
    </w:p>
    <w:p>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Đăng ký tài khoản chính xác, sử dụng email và số điện thoại đang hoạt động.</w:t>
      </w:r>
    </w:p>
    <w:p>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đầy đủ hồ sơ theo yêu cầu trước khi thực hiện.</w:t>
      </w:r>
    </w:p>
    <w:p>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Tài liệu tải lên phải rõ ràng, đúng định dạng theo quy định.</w:t>
      </w:r>
    </w:p>
    <w:p>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thường xuyên để kịp thời bổ sung hồ sơ nếu có yêu cầu.</w:t>
      </w:r>
    </w:p>
    <w:p>
      <w:pPr>
        <w:pStyle w:val="ListParagraph"/>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Kêu gọi thực hiện</w:t>
      </w:r>
    </w:p>
    <w:p>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góp phần xây dựng nền hành chính hiện đại, công khai, minh bạch và hiệu quả trên địa bàn xã Hoằng Lộc Mỗi người dân, doanh nghiệp hãy tích cực tham gia sử dụng dịch vụ công trực tuyến toàn trình, góp phần giảm tải cho cơ quan hành chính, tiết kiệm nguồn lực xã hội và nâng cao hiệu quả quản lý nhà nước.</w:t>
      </w:r>
    </w:p>
    <w:p>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sử dụng dịch vụ công trực tuyến không chỉ là quyền lợi mà còn là trách nhiệm chung trong tiến trình xây dựng nền hành chính hiện đại, phục vụ.</w:t>
      </w:r>
    </w:p>
    <w:p>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Phòng Văn hóa – Xã hội </w:t>
      </w:r>
    </w:p>
    <w:sectPr>
      <w:pgSz w:w="12240" w:h="15840"/>
      <w:pgMar w:top="1021" w:right="1021"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80100"/>
    <w:multiLevelType w:val="multilevel"/>
    <w:tmpl w:val="12BC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35816"/>
    <w:multiLevelType w:val="multilevel"/>
    <w:tmpl w:val="342C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BE0825"/>
    <w:multiLevelType w:val="multilevel"/>
    <w:tmpl w:val="69C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3A00B9"/>
    <w:multiLevelType w:val="multilevel"/>
    <w:tmpl w:val="ABEA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CD0552"/>
    <w:multiLevelType w:val="multilevel"/>
    <w:tmpl w:val="97AC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91F69"/>
    <w:multiLevelType w:val="multilevel"/>
    <w:tmpl w:val="6586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BB02A9"/>
    <w:multiLevelType w:val="multilevel"/>
    <w:tmpl w:val="93E8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comments="0" w:insDel="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whitespace-normal">
    <w:name w:val="whitespace-normal"/>
    <w:basedOn w:val="DefaultParagraphFont"/>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whitespace-normal">
    <w:name w:val="whitespace-normal"/>
    <w:basedOn w:val="DefaultParagraphFon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2026-02-24T09:07:00Z</dcterms:created>
  <dcterms:modified xsi:type="dcterms:W3CDTF">2026-02-25T07:28:00Z</dcterms:modified>
</cp:coreProperties>
</file>